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27.odttf" ContentType="application/vnd.openxmlformats-officedocument.obfuscatedFont"/>
  <Override PartName="/word/fonts/font28.odttf" ContentType="application/vnd.openxmlformats-officedocument.obfuscatedFont"/>
  <Override PartName="/word/fonts/font29.odttf" ContentType="application/vnd.openxmlformats-officedocument.obfuscatedFont"/>
  <Override PartName="/word/fonts/font30.odttf" ContentType="application/vnd.openxmlformats-officedocument.obfuscatedFont"/>
  <Override PartName="/word/fonts/font31.odttf" ContentType="application/vnd.openxmlformats-officedocument.obfuscatedFont"/>
  <Override PartName="/word/fonts/font32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32" w:before="0" w:after="0"/>
        <w:ind w:hanging="0" w:left="0" w:right="0"/>
        <w:jc w:val="left"/>
        <w:rPr>
          <w:rFonts w:ascii="NTDUMQ+FranklinGothic-Demi" w:hAnsi="NTDUMQ+FranklinGothic-Demi"/>
          <w:color w:val="000000"/>
          <w:spacing w:val="0"/>
          <w:sz w:val="28"/>
        </w:rPr>
        <w:framePr w:w="8289" w:h="332" w:x="2118" w:y="669" w:hSpace="0" w:vSpace="0" w:wrap="notBeside" w:vAnchor="margin" w:hAnchor="text" w:hRule="exact"/>
      </w:pPr>
      <w:r>
        <w:rPr>
          <w:rFonts w:ascii="NTDUMQ+FranklinGothic-Demi" w:hAnsi="NTDUMQ+FranklinGothic-Demi"/>
          <w:color w:val="000000"/>
          <w:spacing w:val="0"/>
          <w:sz w:val="28"/>
        </w:rPr>
        <w:t>Escala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Edinburgh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para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la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cs="NTDUMQ+FranklinGothic-Demi" w:ascii="NTDUMQ+FranklinGothic-Demi" w:hAnsi="NTDUMQ+FranklinGothic-Demi"/>
          <w:color w:val="000000"/>
          <w:spacing w:val="0"/>
          <w:sz w:val="28"/>
        </w:rPr>
        <w:t>Depresión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-1"/>
          <w:sz w:val="28"/>
        </w:rPr>
        <w:t>Postnatal</w:t>
      </w:r>
      <w:r>
        <w:rPr>
          <w:rFonts w:ascii="NTDUMQ+FranklinGothic-Demi" w:hAnsi="NTDUMQ+FranklinGothic-Demi"/>
          <w:color w:val="000000"/>
          <w:spacing w:val="9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(Spanish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-2"/>
          <w:sz w:val="28"/>
        </w:rPr>
        <w:t>Version)</w:t>
      </w:r>
    </w:p>
    <w:p>
      <w:pPr>
        <w:pStyle w:val="Normal"/>
        <w:widowControl w:val="false"/>
        <w:pBdr/>
        <w:bidi w:val="0"/>
        <w:spacing w:lineRule="exact" w:line="324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30"/>
        </w:rPr>
        <w:framePr w:w="9223" w:h="706" w:x="890" w:y="1700" w:hSpace="0" w:vSpace="0" w:wrap="notBeside" w:vAnchor="margin" w:hAnchor="text" w:hRule="exact"/>
      </w:pP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mc:AlternateContent>
          <mc:Choice Requires="wps">
            <w:drawing>
              <wp:inline distT="0" distB="0" distL="0" distR="0">
                <wp:extent cx="1914525" cy="171450"/>
                <wp:effectExtent l="0" t="0" r="0" b="0"/>
                <wp:docPr id="11" name="Marco de texto 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4480" cy="171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  <w:framePr w:w="9223" w:h="706" w:x="890" w:y="1700" w:hSpace="0" w:vSpace="0" w:wrap="notBeside" w:vAnchor="margin" w:hAnchor="text" w:hRule="exact"/>
                              <w:pBd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{{nombre}}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ID="Marco de texto 1" stroked="f" o:allowincell="f" style="position:absolute;margin-left:117.5pt;margin-top:0pt;width:150.7pt;height:13.4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  <w:framePr w:w="9223" w:h="706" w:x="890" w:y="1700" w:hSpace="0" w:vSpace="0" w:wrap="notBeside" w:vAnchor="margin" w:hAnchor="text" w:hRule="exact"/>
                        <w:pBd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{{nombre}}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t>Nombre</w:t>
      </w:r>
      <w:r>
        <w:rPr>
          <w:rFonts w:ascii="FCDUVF+FranklinGothic-Book" w:hAnsi="FCDUVF+FranklinGothic-Book"/>
          <w:color w:val="000000"/>
          <w:spacing w:val="6"/>
          <w:sz w:val="30"/>
          <w:vertAlign w:val="subscript"/>
        </w:rPr>
        <w:t xml:space="preserve"> </w:t>
      </w: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w:t>de</w:t>
      </w:r>
      <w:r>
        <w:rPr>
          <w:rFonts w:ascii="FCDUVF+FranklinGothic-Book" w:hAnsi="FCDUVF+FranklinGothic-Book"/>
          <w:color w:val="000000"/>
          <w:spacing w:val="6"/>
          <w:sz w:val="30"/>
          <w:vertAlign w:val="subscript"/>
        </w:rPr>
        <w:t xml:space="preserve"> </w:t>
      </w: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w:t>participante</w:t>
      </w:r>
      <w:r>
        <w:rPr>
          <w:rFonts w:ascii="SEJICW+FranklinGothic-Book" w:hAnsi="SEJICW+FranklinGothic-Book"/>
          <w:color w:val="000000"/>
          <w:spacing w:val="18"/>
          <w:sz w:val="30"/>
          <w:vertAlign w:val="subscript"/>
        </w:rPr>
        <w:t>:</w:t>
      </w:r>
      <w:r>
        <w:rPr>
          <w:rFonts w:ascii="PQBQAC+MinionPro-Regular" w:hAnsi="PQBQAC+MinionPro-Regular"/>
          <w:color w:val="000000"/>
          <w:spacing w:val="0"/>
          <w:sz w:val="24"/>
        </w:rPr>
        <w:t>___________________________</w:t>
      </w:r>
      <w:r>
        <w:rPr>
          <w:rFonts w:ascii="Times New Roman" w:hAnsi="Times New Roman"/>
          <w:color w:val="000000"/>
          <w:spacing w:val="64"/>
          <w:sz w:val="24"/>
        </w:rPr>
        <w:t xml:space="preserve"> </w:t>
      </w:r>
      <w:r>
        <w:rPr>
          <w:rFonts w:cs="FCDUVF+FranklinGothic-Book" w:ascii="FCDUVF+FranklinGothic-Book" w:hAnsi="FCDUVF+FranklinGothic-Book"/>
          <w:color w:val="000000"/>
          <w:spacing w:val="0"/>
          <w:sz w:val="30"/>
          <w:vertAlign w:val="subscript"/>
        </w:rPr>
        <w:t>Número</w:t>
      </w:r>
      <w:r>
        <w:rPr>
          <w:rFonts w:ascii="FCDUVF+FranklinGothic-Book" w:hAnsi="FCDUVF+FranklinGothic-Book"/>
          <w:color w:val="000000"/>
          <w:spacing w:val="6"/>
          <w:sz w:val="30"/>
          <w:vertAlign w:val="subscript"/>
        </w:rPr>
        <w:t xml:space="preserve"> </w:t>
      </w: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w:t>de</w:t>
      </w:r>
      <w:r>
        <w:rPr>
          <w:rFonts w:ascii="FCDUVF+FranklinGothic-Book" w:hAnsi="FCDUVF+FranklinGothic-Book"/>
          <w:color w:val="000000"/>
          <w:spacing w:val="6"/>
          <w:sz w:val="30"/>
          <w:vertAlign w:val="subscript"/>
        </w:rPr>
        <w:t xml:space="preserve"> </w:t>
      </w:r>
      <w:r>
        <w:rPr>
          <w:rFonts w:cs="FCDUVF+FranklinGothic-Book" w:ascii="FCDUVF+FranklinGothic-Book" w:hAnsi="FCDUVF+FranklinGothic-Book"/>
          <w:color w:val="000000"/>
          <w:spacing w:val="0"/>
          <w:sz w:val="30"/>
          <w:vertAlign w:val="subscript"/>
        </w:rPr>
        <w:t>identificación</w:t>
      </w:r>
      <w:r>
        <w:rPr>
          <w:rFonts w:ascii="FCDUVF+FranklinGothic-Book" w:hAnsi="FCDUVF+FranklinGothic-Book"/>
          <w:color w:val="000000"/>
          <w:spacing w:val="6"/>
          <w:sz w:val="30"/>
          <w:vertAlign w:val="subscript"/>
        </w:rPr>
        <w:t xml:space="preserve"> </w:t>
      </w: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w:t>de</w:t>
      </w:r>
      <w:r>
        <w:rPr>
          <w:rFonts w:ascii="FCDUVF+FranklinGothic-Book" w:hAnsi="FCDUVF+FranklinGothic-Book"/>
          <w:color w:val="000000"/>
          <w:spacing w:val="6"/>
          <w:sz w:val="30"/>
          <w:vertAlign w:val="subscript"/>
        </w:rPr>
        <w:t xml:space="preserve"> </w:t>
      </w: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w:t>participante</w:t>
      </w:r>
      <w:r>
        <w:rPr>
          <w:rFonts w:ascii="SEJICW+FranklinGothic-Book" w:hAnsi="SEJICW+FranklinGothic-Book"/>
          <w:color w:val="000000"/>
          <w:spacing w:val="0"/>
          <w:sz w:val="30"/>
          <w:vertAlign w:val="subscript"/>
        </w:rPr>
        <w:t>:</w:t>
      </w:r>
    </w:p>
    <w:p>
      <w:pPr>
        <w:pStyle w:val="Normal"/>
        <w:widowControl w:val="false"/>
        <w:pBdr/>
        <w:bidi w:val="0"/>
        <w:spacing w:lineRule="exact" w:line="324" w:before="58" w:after="0"/>
        <w:ind w:hanging="0" w:left="0" w:right="0"/>
        <w:jc w:val="left"/>
        <w:rPr>
          <w:rFonts w:ascii="Times New Roman" w:hAnsi="Times New Roman"/>
          <w:color w:val="000000"/>
          <w:spacing w:val="0"/>
          <w:sz w:val="24"/>
        </w:rPr>
        <w:framePr w:w="9223" w:h="706" w:x="890" w:y="1700" w:hSpace="0" w:vSpace="0" w:wrap="notBeside" w:vAnchor="margin" w:hAnchor="text" w:hRule="exact"/>
      </w:pPr>
      <w:r>
        <w:rPr>
          <w:rFonts w:ascii="FCDUVF+FranklinGothic-Book" w:hAnsi="FCDUVF+FranklinGothic-Book"/>
          <w:color w:val="000000"/>
          <w:spacing w:val="0"/>
          <w:sz w:val="30"/>
          <w:vertAlign w:val="subscript"/>
        </w:rPr>
        <mc:AlternateContent>
          <mc:Choice Requires="wps">
            <w:drawing>
              <wp:inline distT="0" distB="0" distL="0" distR="0">
                <wp:extent cx="1102995" cy="205740"/>
                <wp:effectExtent l="0" t="0" r="0" b="0"/>
                <wp:docPr id="12" name="Marco de texto 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03040" cy="2059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spacing w:before="0" w:after="0"/>
                              <w:jc w:val="left"/>
                              <w:rPr/>
                              <w:framePr w:w="9223" w:h="706" w:x="890" w:y="1700" w:hSpace="0" w:vSpace="0" w:wrap="notBeside" w:vAnchor="margin" w:hAnchor="text" w:hRule="exact"/>
                              <w:pBdr/>
                            </w:pPr>
                            <w:r>
                              <w:rPr>
                                <w:szCs w:val="24"/>
                                <w:lang w:val="es-MX" w:eastAsia="zh-CN" w:bidi="hi-IN"/>
                              </w:rPr>
                              <w:t>{{fecha}}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shape_0" ID="Marco de texto 2" stroked="f" o:allowincell="f" style="position:absolute;margin-left:44.9pt;margin-top:2.85pt;width:86.8pt;height:16.15pt;mso-wrap-style:squar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spacing w:before="0" w:after="0"/>
                        <w:jc w:val="left"/>
                        <w:rPr/>
                        <w:framePr w:w="9223" w:h="706" w:x="890" w:y="1700" w:hSpace="0" w:vSpace="0" w:wrap="notBeside" w:vAnchor="margin" w:hAnchor="text" w:hRule="exact"/>
                        <w:pBdr/>
                      </w:pPr>
                      <w:r>
                        <w:rPr>
                          <w:szCs w:val="24"/>
                          <w:lang w:val="es-MX" w:eastAsia="zh-CN" w:bidi="hi-IN"/>
                        </w:rPr>
                        <w:t>{{fecha}}</w:t>
                      </w:r>
                    </w:p>
                  </w:txbxContent>
                </v:textbox>
                <v:fill o:detectmouseclick="t" on="false"/>
                <v:stroke color="black" joinstyle="round" endcap="flat"/>
                <w10:wrap type="none"/>
              </v:shape>
            </w:pict>
          </mc:Fallback>
        </mc:AlternateContent>
        <w:t>Fecha</w:t>
      </w:r>
      <w:r>
        <w:rPr>
          <w:rFonts w:ascii="SEJICW+FranklinGothic-Book" w:hAnsi="SEJICW+FranklinGothic-Book"/>
          <w:color w:val="000000"/>
          <w:spacing w:val="30"/>
          <w:sz w:val="30"/>
          <w:vertAlign w:val="subscript"/>
        </w:rPr>
        <w:t>:</w:t>
      </w:r>
      <w:r>
        <w:rPr>
          <w:rFonts w:ascii="PQBQAC+MinionPro-Regular" w:hAnsi="PQBQAC+MinionPro-Regular"/>
          <w:color w:val="000000"/>
          <w:spacing w:val="0"/>
          <w:sz w:val="24"/>
        </w:rPr>
        <w:t>_______________________________________</w:t>
      </w:r>
    </w:p>
    <w:p>
      <w:pPr>
        <w:pStyle w:val="Normal"/>
        <w:widowControl w:val="false"/>
        <w:pBdr/>
        <w:bidi w:val="0"/>
        <w:spacing w:lineRule="exact" w:line="324" w:before="0" w:after="0"/>
        <w:ind w:hanging="0" w:left="0" w:right="0"/>
        <w:jc w:val="left"/>
        <w:rPr>
          <w:rFonts w:ascii="Times New Roman" w:hAnsi="Times New Roman"/>
          <w:color w:val="000000"/>
          <w:spacing w:val="0"/>
          <w:sz w:val="24"/>
        </w:rPr>
        <w:framePr w:w="1800" w:h="324" w:x="9975" w:y="1678" w:hSpace="0" w:vSpace="0" w:wrap="notBeside" w:vAnchor="margin" w:hAnchor="text" w:hRule="exact"/>
      </w:pPr>
      <w:r>
        <w:rPr>
          <w:rFonts w:ascii="PQBQAC+MinionPro-Regular" w:hAnsi="PQBQAC+MinionPro-Regular"/>
          <w:color w:val="000000"/>
          <w:spacing w:val="0"/>
          <w:sz w:val="24"/>
        </w:rPr>
        <w:t>_____________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0822" w:h="797" w:x="896" w:y="2642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Como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usted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está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embarazada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hace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poco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que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tuvo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bebé,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gustaría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saber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COQLWO+FranklinGothicBook" w:hAnsi="COQLWO+FranklinGothicBook"/>
          <w:color w:val="000000"/>
          <w:spacing w:val="0"/>
          <w:sz w:val="20"/>
        </w:rPr>
        <w:t>como se</w:t>
      </w:r>
      <w:r>
        <w:rPr>
          <w:rFonts w:ascii="COQLWO+FranklinGothicBook" w:hAnsi="COQLWO+FranklinGothicBook"/>
          <w:color w:val="000000"/>
          <w:spacing w:val="1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actualmente.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Por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favor</w:t>
      </w:r>
    </w:p>
    <w:p>
      <w:pPr>
        <w:pStyle w:val="Normal"/>
        <w:widowControl w:val="false"/>
        <w:pBdr/>
        <w:bidi w:val="0"/>
        <w:spacing w:lineRule="exact" w:line="300" w:before="9" w:after="0"/>
        <w:ind w:hanging="0" w:left="0" w:right="0"/>
        <w:jc w:val="left"/>
        <w:rPr>
          <w:rFonts w:ascii="COQLWO+FranklinGothicBook" w:hAnsi="COQLWO+FranklinGothicBook"/>
          <w:color w:val="000000"/>
          <w:spacing w:val="0"/>
          <w:sz w:val="20"/>
        </w:rPr>
        <w:framePr w:w="10822" w:h="797" w:x="896" w:y="2642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MARQUE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(</w:t>
      </w:r>
      <w:r>
        <w:rPr>
          <w:rFonts w:cs="QMUHST+HelveticaCE" w:ascii="QMUHST+HelveticaCE" w:hAnsi="QMUHST+HelveticaCE"/>
          <w:color w:val="000000"/>
          <w:spacing w:val="0"/>
          <w:sz w:val="20"/>
        </w:rPr>
        <w:t>√</w:t>
      </w:r>
      <w:r>
        <w:rPr>
          <w:rFonts w:ascii="SEJICW+FranklinGothic-Book" w:hAnsi="SEJICW+FranklinGothic-Book"/>
          <w:color w:val="000000"/>
          <w:spacing w:val="0"/>
          <w:sz w:val="20"/>
        </w:rPr>
        <w:t>)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respuesta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que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más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acerca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</w:t>
      </w:r>
      <w:r>
        <w:rPr>
          <w:rFonts w:ascii="COQLWO+FranklinGothicBook" w:hAnsi="COQLWO+FranklinGothicBook"/>
          <w:color w:val="000000"/>
          <w:spacing w:val="0"/>
          <w:sz w:val="20"/>
        </w:rPr>
        <w:t>o</w:t>
      </w:r>
      <w:r>
        <w:rPr>
          <w:rFonts w:ascii="SEJICW+FranklinGothic-Book" w:hAnsi="SEJICW+FranklinGothic-Book"/>
          <w:color w:val="000000"/>
          <w:spacing w:val="0"/>
          <w:sz w:val="20"/>
        </w:rPr>
        <w:t>mo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sentido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durante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LOS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-2"/>
          <w:sz w:val="20"/>
        </w:rPr>
        <w:t>ÚLTIMOS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7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DÍAS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COQLWO+FranklinGothicBook" w:hAnsi="COQLWO+FranklinGothicBook"/>
          <w:color w:val="000000"/>
          <w:spacing w:val="0"/>
          <w:sz w:val="20"/>
        </w:rPr>
        <w:t xml:space="preserve">y no </w:t>
      </w:r>
      <w:r>
        <w:rPr>
          <w:rFonts w:cs="COQLWO+FranklinGothicBook" w:ascii="COQLWO+FranklinGothicBook" w:hAnsi="COQLWO+FranklinGothicBook"/>
          <w:color w:val="000000"/>
          <w:spacing w:val="0"/>
          <w:sz w:val="20"/>
        </w:rPr>
        <w:t>sólo</w:t>
      </w:r>
      <w:r>
        <w:rPr>
          <w:rFonts w:ascii="COQLWO+FranklinGothicBook" w:hAnsi="COQLWO+FranklinGothicBook"/>
          <w:color w:val="000000"/>
          <w:spacing w:val="0"/>
          <w:sz w:val="20"/>
        </w:rPr>
        <w:t xml:space="preserve"> como se ha</w:t>
      </w:r>
    </w:p>
    <w:p>
      <w:pPr>
        <w:pStyle w:val="Normal"/>
        <w:widowControl w:val="false"/>
        <w:pBdr/>
        <w:bidi w:val="0"/>
        <w:spacing w:lineRule="exact" w:line="227" w:before="28" w:after="0"/>
        <w:ind w:hanging="0" w:left="0" w:right="0"/>
        <w:jc w:val="left"/>
        <w:rPr>
          <w:rFonts w:ascii="COQLWO+FranklinGothicBook" w:hAnsi="COQLWO+FranklinGothicBook"/>
          <w:color w:val="000000"/>
          <w:spacing w:val="0"/>
          <w:sz w:val="20"/>
        </w:rPr>
        <w:framePr w:w="10822" w:h="797" w:x="896" w:y="2642" w:hSpace="0" w:vSpace="0" w:wrap="notBeside" w:vAnchor="margin" w:hAnchor="text" w:hRule="exact"/>
      </w:pPr>
      <w:r>
        <w:rPr>
          <w:rFonts w:ascii="COQLWO+FranklinGothicBook" w:hAnsi="COQLWO+FranklinGothicBook"/>
          <w:color w:val="000000"/>
          <w:spacing w:val="0"/>
          <w:sz w:val="20"/>
        </w:rPr>
        <w:t xml:space="preserve">sentido </w:t>
      </w:r>
      <w:r>
        <w:rPr>
          <w:rFonts w:ascii="COQLWO+FranklinGothicBook" w:hAnsi="COQLWO+FranklinGothicBook"/>
          <w:color w:val="000000"/>
          <w:spacing w:val="-5"/>
          <w:sz w:val="20"/>
        </w:rPr>
        <w:t>hoy.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20" w:h="233" w:x="6323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6.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cosas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oprimen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agobian: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mayor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2"/>
          <w:sz w:val="20"/>
        </w:rPr>
        <w:t>parte</w:t>
      </w:r>
      <w:r>
        <w:rPr>
          <w:rFonts w:ascii="SEJICW+FranklinGothic-Book" w:hAnsi="SEJICW+FranklinGothic-Book"/>
          <w:color w:val="000000"/>
          <w:spacing w:val="3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tiempo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podido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sobrellevarlas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podido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sobrellevarlas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la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manera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-1"/>
          <w:sz w:val="20"/>
        </w:rPr>
        <w:t>mayoría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podido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sobrellevarlas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bastante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bien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podido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sobrellevarlas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bien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074" w:h="2473" w:x="6804" w:y="3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lo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hecho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</w:p>
    <w:p>
      <w:pPr>
        <w:pStyle w:val="Normal"/>
        <w:widowControl w:val="false"/>
        <w:pBdr/>
        <w:bidi w:val="0"/>
        <w:spacing w:lineRule="exact" w:line="227" w:before="0" w:after="0"/>
        <w:ind w:hanging="0" w:left="0" w:right="0"/>
        <w:jc w:val="left"/>
        <w:rPr>
          <w:rFonts w:ascii="DSURFW+FranklinGothic-BookItal" w:hAnsi="DSURFW+FranklinGothic-BookItal"/>
          <w:color w:val="000000"/>
          <w:spacing w:val="0"/>
          <w:sz w:val="20"/>
        </w:rPr>
        <w:framePr w:w="4668" w:h="227" w:x="896" w:y="3668" w:hSpace="0" w:vSpace="0" w:wrap="notBeside" w:vAnchor="margin" w:hAnchor="text" w:hRule="exact"/>
      </w:pPr>
      <w:r>
        <w:rPr>
          <w:rFonts w:ascii="DSURFW+FranklinGothic-BookItal" w:hAnsi="DSURFW+FranklinGothic-BookItal"/>
          <w:color w:val="000000"/>
          <w:spacing w:val="0"/>
          <w:sz w:val="20"/>
        </w:rPr>
        <w:t>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cs="DSURFW+FranklinGothic-BookItal" w:ascii="DSURFW+FranklinGothic-BookItal" w:hAnsi="DSURFW+FranklinGothic-BookItal"/>
          <w:color w:val="000000"/>
          <w:spacing w:val="0"/>
          <w:sz w:val="20"/>
        </w:rPr>
        <w:t>continuación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se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muestra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un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ejemplo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completado: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981" w:h="233" w:x="1256" w:y="4022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sentido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feliz: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913" w:x="10867" w:y="41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32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913" w:x="10867" w:y="41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32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913" w:x="10867" w:y="41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32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913" w:x="10867" w:y="41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4"/>
          <w:sz w:val="20"/>
        </w:rPr>
        <w:t>____</w:t>
      </w:r>
      <w:r>
        <w:rPr>
          <w:rFonts w:ascii="SEJICW+FranklinGothic-Book" w:hAnsi="SEJICW+FranklinGothic-Book"/>
          <w:color w:val="000000"/>
          <w:spacing w:val="2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03" w:h="233" w:x="1256" w:y="4322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tiempo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233" w:x="5216" w:y="4322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796" w:h="833" w:x="1256" w:y="4622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mayor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2"/>
          <w:sz w:val="20"/>
        </w:rPr>
        <w:t>parte</w:t>
      </w:r>
      <w:r>
        <w:rPr>
          <w:rFonts w:ascii="SEJICW+FranklinGothic-Book" w:hAnsi="SEJICW+FranklinGothic-Book"/>
          <w:color w:val="000000"/>
          <w:spacing w:val="3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tiempo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796" w:h="833" w:x="1256" w:y="4622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796" w:h="833" w:x="1256" w:y="4622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absoluto</w:t>
      </w:r>
    </w:p>
    <w:p>
      <w:pPr>
        <w:pStyle w:val="Normal"/>
        <w:widowControl w:val="false"/>
        <w:pBdr/>
        <w:bidi w:val="0"/>
        <w:spacing w:lineRule="exact" w:line="268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997" w:h="861" w:x="5216" w:y="4595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</w:t>
      </w:r>
      <w:r>
        <w:rPr>
          <w:rFonts w:ascii="TOEJJH+ZapfDingbatsITC" w:hAnsi="TOEJJH+ZapfDingbatsITC" w:cs="TOEJJH+ZapfDingbatsITC"/>
          <w:color w:val="000000"/>
          <w:spacing w:val="-197"/>
          <w:sz w:val="28"/>
          <w:sz w:val="28"/>
        </w:rPr>
        <w:t>ꢀ</w:t>
      </w:r>
      <w:r>
        <w:rPr>
          <w:rFonts w:ascii="SEJICW+FranklinGothic-Book" w:hAnsi="SEJICW+FranklinGothic-Book"/>
          <w:color w:val="000000"/>
          <w:spacing w:val="0"/>
          <w:sz w:val="20"/>
        </w:rPr>
        <w:t>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6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997" w:h="861" w:x="5216" w:y="4595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997" w:h="861" w:x="5216" w:y="4595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27" w:before="0" w:after="0"/>
        <w:ind w:hanging="0" w:left="0" w:right="0"/>
        <w:jc w:val="left"/>
        <w:rPr>
          <w:rFonts w:ascii="DSURFW+FranklinGothic-BookItal" w:hAnsi="DSURFW+FranklinGothic-BookItal"/>
          <w:color w:val="000000"/>
          <w:spacing w:val="0"/>
          <w:sz w:val="20"/>
        </w:rPr>
        <w:framePr w:w="4898" w:h="667" w:x="896" w:y="5528" w:hSpace="0" w:vSpace="0" w:wrap="notBeside" w:vAnchor="margin" w:hAnchor="text" w:hRule="exact"/>
      </w:pPr>
      <w:r>
        <w:rPr>
          <w:rFonts w:ascii="DSURFW+FranklinGothic-BookItal" w:hAnsi="DSURFW+FranklinGothic-BookItal"/>
          <w:color w:val="000000"/>
          <w:spacing w:val="0"/>
          <w:sz w:val="20"/>
        </w:rPr>
        <w:t>Esto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significa:</w:t>
      </w:r>
      <w:r>
        <w:rPr>
          <w:rFonts w:ascii="DSURFW+FranklinGothic-BookItal" w:hAnsi="DSURFW+FranklinGothic-BookItal"/>
          <w:color w:val="000000"/>
          <w:spacing w:val="-4"/>
          <w:sz w:val="20"/>
        </w:rPr>
        <w:t xml:space="preserve"> </w:t>
      </w:r>
      <w:r>
        <w:rPr>
          <w:rFonts w:cs="DSURFW+FranklinGothic-BookItal" w:ascii="DSURFW+FranklinGothic-BookItal" w:hAnsi="DSURFW+FranklinGothic-BookItal"/>
          <w:color w:val="000000"/>
          <w:spacing w:val="0"/>
          <w:sz w:val="20"/>
        </w:rPr>
        <w:t>“Me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he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sentido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feliz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la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-1"/>
          <w:sz w:val="20"/>
        </w:rPr>
        <w:t>mayor</w:t>
      </w:r>
      <w:r>
        <w:rPr>
          <w:rFonts w:ascii="DSURFW+FranklinGothic-BookItal" w:hAnsi="DSURFW+FranklinGothic-BookItal"/>
          <w:color w:val="000000"/>
          <w:spacing w:val="7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2"/>
          <w:sz w:val="20"/>
        </w:rPr>
        <w:t>parte</w:t>
      </w:r>
      <w:r>
        <w:rPr>
          <w:rFonts w:ascii="DSURFW+FranklinGothic-BookItal" w:hAnsi="DSURFW+FranklinGothic-BookItal"/>
          <w:color w:val="000000"/>
          <w:spacing w:val="4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del</w:t>
      </w:r>
    </w:p>
    <w:p>
      <w:pPr>
        <w:pStyle w:val="Normal"/>
        <w:widowControl w:val="false"/>
        <w:pBdr/>
        <w:bidi w:val="0"/>
        <w:spacing w:lineRule="exact" w:line="220" w:before="0" w:after="0"/>
        <w:ind w:hanging="0" w:left="0" w:right="0"/>
        <w:jc w:val="left"/>
        <w:rPr>
          <w:rFonts w:ascii="DSURFW+FranklinGothic-BookItal" w:hAnsi="DSURFW+FranklinGothic-BookItal"/>
          <w:color w:val="000000"/>
          <w:spacing w:val="0"/>
          <w:sz w:val="20"/>
        </w:rPr>
        <w:framePr w:w="4898" w:h="667" w:x="896" w:y="5528" w:hSpace="0" w:vSpace="0" w:wrap="notBeside" w:vAnchor="margin" w:hAnchor="text" w:hRule="exact"/>
      </w:pPr>
      <w:r>
        <w:rPr>
          <w:rFonts w:cs="DSURFW+FranklinGothic-BookItal" w:ascii="DSURFW+FranklinGothic-BookItal" w:hAnsi="DSURFW+FranklinGothic-BookItal"/>
          <w:color w:val="000000"/>
          <w:spacing w:val="0"/>
          <w:sz w:val="20"/>
        </w:rPr>
        <w:t>tiempo”</w:t>
      </w:r>
      <w:r>
        <w:rPr>
          <w:rFonts w:ascii="DSURFW+FranklinGothic-BookItal" w:hAnsi="DSURFW+FranklinGothic-BookItal"/>
          <w:color w:val="000000"/>
          <w:spacing w:val="-4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durante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la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cs="DSURFW+FranklinGothic-BookItal" w:ascii="DSURFW+FranklinGothic-BookItal" w:hAnsi="DSURFW+FranklinGothic-BookItal"/>
          <w:color w:val="000000"/>
          <w:spacing w:val="0"/>
          <w:sz w:val="20"/>
        </w:rPr>
        <w:t>última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semana.</w:t>
      </w:r>
      <w:r>
        <w:rPr>
          <w:rFonts w:ascii="DSURFW+FranklinGothic-BookItal" w:hAnsi="DSURFW+FranklinGothic-BookItal"/>
          <w:color w:val="000000"/>
          <w:spacing w:val="-4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-1"/>
          <w:sz w:val="20"/>
        </w:rPr>
        <w:t>Por</w:t>
      </w:r>
      <w:r>
        <w:rPr>
          <w:rFonts w:ascii="DSURFW+FranklinGothic-BookItal" w:hAnsi="DSURFW+FranklinGothic-BookItal"/>
          <w:color w:val="000000"/>
          <w:spacing w:val="7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-2"/>
          <w:sz w:val="20"/>
        </w:rPr>
        <w:t>favor</w:t>
      </w:r>
      <w:r>
        <w:rPr>
          <w:rFonts w:ascii="DSURFW+FranklinGothic-BookItal" w:hAnsi="DSURFW+FranklinGothic-BookItal"/>
          <w:color w:val="000000"/>
          <w:spacing w:val="8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complete</w:t>
      </w:r>
    </w:p>
    <w:p>
      <w:pPr>
        <w:pStyle w:val="Normal"/>
        <w:widowControl w:val="false"/>
        <w:pBdr/>
        <w:bidi w:val="0"/>
        <w:spacing w:lineRule="exact" w:line="220" w:before="0" w:after="0"/>
        <w:ind w:hanging="0" w:left="0" w:right="0"/>
        <w:jc w:val="left"/>
        <w:rPr>
          <w:rFonts w:ascii="DSURFW+FranklinGothic-BookItal" w:hAnsi="DSURFW+FranklinGothic-BookItal"/>
          <w:color w:val="000000"/>
          <w:spacing w:val="0"/>
          <w:sz w:val="20"/>
        </w:rPr>
        <w:framePr w:w="4898" w:h="667" w:x="896" w:y="5528" w:hSpace="0" w:vSpace="0" w:wrap="notBeside" w:vAnchor="margin" w:hAnchor="text" w:hRule="exact"/>
      </w:pPr>
      <w:r>
        <w:rPr>
          <w:rFonts w:ascii="DSURFW+FranklinGothic-BookItal" w:hAnsi="DSURFW+FranklinGothic-BookItal"/>
          <w:color w:val="000000"/>
          <w:spacing w:val="0"/>
          <w:sz w:val="20"/>
        </w:rPr>
        <w:t>las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otras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preguntas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de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la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misma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manera.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20" w:h="233" w:x="6323" w:y="63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7.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616" w:h="513" w:x="6804" w:y="63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sentido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infeliz,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que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tenido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dificultad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616" w:h="513" w:x="6804" w:y="63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para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2"/>
          <w:sz w:val="20"/>
        </w:rPr>
        <w:t>dormir: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3593" w:x="743" w:y="6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14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3593" w:x="743" w:y="6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14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3593" w:x="743" w:y="6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233" w:x="863" w:y="6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478" w:h="233" w:x="1224" w:y="6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podido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reír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bueno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cosas: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6804" w:y="69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casi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6804" w:y="69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6804" w:y="69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6804" w:y="69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absoluto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233" w:x="10867" w:y="69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65" w:h="1073" w:x="1224" w:y="6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5"/>
          <w:sz w:val="20"/>
        </w:rPr>
        <w:t>Tanto</w:t>
      </w:r>
      <w:r>
        <w:rPr>
          <w:rFonts w:ascii="SEJICW+FranklinGothic-Book" w:hAnsi="SEJICW+FranklinGothic-Book"/>
          <w:color w:val="000000"/>
          <w:spacing w:val="1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podido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hacerlo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65" w:h="1073" w:x="1224" w:y="6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tanto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ahora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65" w:h="1073" w:x="1224" w:y="6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duda,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mucho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menos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ahora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65" w:h="1073" w:x="1224" w:y="6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absoluto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233" w:x="5287" w:y="6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10867" w:y="71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10867" w:y="71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10867" w:y="71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5287" w:y="72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5287" w:y="72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5287" w:y="72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3593" w:x="6323" w:y="83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8</w:t>
      </w:r>
    </w:p>
    <w:p>
      <w:pPr>
        <w:pStyle w:val="Normal"/>
        <w:widowControl w:val="false"/>
        <w:pBdr/>
        <w:bidi w:val="0"/>
        <w:spacing w:lineRule="exact" w:line="233" w:before="14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3593" w:x="6323" w:y="83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9</w:t>
      </w:r>
    </w:p>
    <w:p>
      <w:pPr>
        <w:pStyle w:val="Normal"/>
        <w:widowControl w:val="false"/>
        <w:pBdr/>
        <w:bidi w:val="0"/>
        <w:spacing w:lineRule="exact" w:line="233" w:before="14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3593" w:x="6323" w:y="83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233" w:x="6443" w:y="83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61" w:h="1073" w:x="6804" w:y="83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sentido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triste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desgraciada: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61" w:h="1073" w:x="6804" w:y="83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casi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61" w:h="1073" w:x="6804" w:y="83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bastante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61" w:h="1073" w:x="6804" w:y="83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233" w:x="863" w:y="83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570" w:h="233" w:x="1224" w:y="83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mirado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futuro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placer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para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hacer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cosas: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10867" w:y="85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10867" w:y="85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10867" w:y="85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10867" w:y="85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51" w:h="513" w:x="1224" w:y="86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5"/>
          <w:sz w:val="20"/>
        </w:rPr>
        <w:t>Tanto</w:t>
      </w:r>
      <w:r>
        <w:rPr>
          <w:rFonts w:ascii="SEJICW+FranklinGothic-Book" w:hAnsi="SEJICW+FranklinGothic-Book"/>
          <w:color w:val="000000"/>
          <w:spacing w:val="1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51" w:h="513" w:x="1224" w:y="86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Algo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menos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que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solía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hacerlo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513" w:x="5287" w:y="86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513" w:x="5287" w:y="86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89" w:h="513" w:x="1224" w:y="92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5"/>
          <w:sz w:val="20"/>
        </w:rPr>
        <w:t>Definitivamente</w:t>
      </w:r>
      <w:r>
        <w:rPr>
          <w:rFonts w:ascii="SEJICW+FranklinGothic-Book" w:hAnsi="SEJICW+FranklinGothic-Book"/>
          <w:color w:val="000000"/>
          <w:spacing w:val="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5"/>
          <w:sz w:val="20"/>
        </w:rPr>
        <w:t>menos</w:t>
      </w:r>
      <w:r>
        <w:rPr>
          <w:rFonts w:ascii="SEJICW+FranklinGothic-Book" w:hAnsi="SEJICW+FranklinGothic-Book"/>
          <w:color w:val="000000"/>
          <w:spacing w:val="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5"/>
          <w:sz w:val="20"/>
        </w:rPr>
        <w:t>de</w:t>
      </w:r>
      <w:r>
        <w:rPr>
          <w:rFonts w:ascii="SEJICW+FranklinGothic-Book" w:hAnsi="SEJICW+FranklinGothic-Book"/>
          <w:color w:val="000000"/>
          <w:spacing w:val="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5"/>
          <w:sz w:val="20"/>
        </w:rPr>
        <w:t>lo</w:t>
      </w:r>
      <w:r>
        <w:rPr>
          <w:rFonts w:ascii="SEJICW+FranklinGothic-Book" w:hAnsi="SEJICW+FranklinGothic-Book"/>
          <w:color w:val="000000"/>
          <w:spacing w:val="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5"/>
          <w:sz w:val="20"/>
        </w:rPr>
        <w:t>que</w:t>
      </w:r>
      <w:r>
        <w:rPr>
          <w:rFonts w:ascii="SEJICW+FranklinGothic-Book" w:hAnsi="SEJICW+FranklinGothic-Book"/>
          <w:color w:val="000000"/>
          <w:spacing w:val="1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-5"/>
          <w:sz w:val="20"/>
        </w:rPr>
        <w:t>solía</w:t>
      </w:r>
      <w:r>
        <w:rPr>
          <w:rFonts w:ascii="SEJICW+FranklinGothic-Book" w:hAnsi="SEJICW+FranklinGothic-Book"/>
          <w:color w:val="000000"/>
          <w:spacing w:val="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4"/>
          <w:sz w:val="20"/>
        </w:rPr>
        <w:t>hacerlo</w:t>
      </w:r>
      <w:r>
        <w:rPr>
          <w:rFonts w:ascii="SEJICW+FranklinGothic-Book" w:hAnsi="SEJICW+FranklinGothic-Book"/>
          <w:color w:val="000000"/>
          <w:spacing w:val="112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89" w:h="513" w:x="1224" w:y="92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Prácticamente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nunca</w:t>
      </w:r>
      <w:r>
        <w:rPr>
          <w:rFonts w:ascii="SEJICW+FranklinGothic-Book" w:hAnsi="SEJICW+FranklinGothic-Book"/>
          <w:color w:val="000000"/>
          <w:spacing w:val="2162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4" w:h="233" w:x="6804" w:y="942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absoluto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233" w:x="6443" w:y="99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586" w:h="233" w:x="6804" w:y="99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sentido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infeliz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que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estado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llorando: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233" w:x="863" w:y="100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444" w:h="513" w:x="1224" w:y="100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culpado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necesidad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cuando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cosas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444" w:h="513" w:x="1224" w:y="100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marchaban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mal: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243" w:h="1073" w:x="6804" w:y="1026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casi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243" w:h="1073" w:x="6804" w:y="1026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bastante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243" w:h="1073" w:x="6804" w:y="102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Ocasionalmente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2243" w:h="1073" w:x="6804" w:y="102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nunca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233" w:x="10867" w:y="102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10867" w:y="10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10867" w:y="10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10867" w:y="105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1224" w:y="106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casi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siempre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1224" w:y="1060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algunas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1224" w:y="106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45" w:h="1073" w:x="1224" w:y="106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nunca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233" w:x="5287" w:y="106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5287" w:y="108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5287" w:y="108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793" w:x="5287" w:y="108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23" w:h="793" w:x="6443" w:y="116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0.</w:t>
      </w:r>
      <w:r>
        <w:rPr>
          <w:rFonts w:ascii="SEJICW+FranklinGothic-Book" w:hAnsi="SEJICW+FranklinGothic-Book"/>
          <w:color w:val="000000"/>
          <w:spacing w:val="121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pensado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hacerme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daño: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361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23" w:h="793" w:x="6443" w:y="1166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bastante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361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23" w:h="793" w:x="6443" w:y="116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93" w:x="10867" w:y="119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93" w:x="10867" w:y="119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93" w:x="10867" w:y="119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93" w:x="10867" w:y="1194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233" w:x="743" w:y="120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4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1913" w:x="863" w:y="120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14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00" w:h="1913" w:x="863" w:y="120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16" w:h="233" w:x="1224" w:y="120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estado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ansiosa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preocupada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motivo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alguno: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3" w:h="793" w:x="1224" w:y="122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absoluto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3" w:h="793" w:x="1224" w:y="122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Casi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nada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3" w:h="793" w:x="1224" w:y="1228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22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22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22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22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218" w:h="233" w:x="6804" w:y="125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Casi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nunca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124" w:h="233" w:x="6804" w:y="1280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nunca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827" w:h="233" w:x="1224" w:y="1312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menudo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60" w:h="233" w:x="743" w:y="13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5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288" w:h="233" w:x="1224" w:y="136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sentido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miedo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pánico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motivo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alguno: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4" w:h="1073" w:x="1224" w:y="1396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bastante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4" w:h="1073" w:x="1224" w:y="13966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Sí,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veces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4" w:h="1073" w:x="1224" w:y="13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mucho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1634" w:h="1073" w:x="1224" w:y="13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No,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absoluto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3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3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3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</w:t>
      </w:r>
    </w:p>
    <w:p>
      <w:pPr>
        <w:pStyle w:val="Normal"/>
        <w:widowControl w:val="false"/>
        <w:pBdr/>
        <w:bidi w:val="0"/>
        <w:spacing w:lineRule="exact" w:line="233" w:before="4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826" w:h="1073" w:x="5287" w:y="1396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____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</w:t>
      </w:r>
    </w:p>
    <w:p>
      <w:pPr>
        <w:pStyle w:val="Normal"/>
        <w:widowControl w:val="false"/>
        <w:pBdr/>
        <w:bidi w:val="0"/>
        <w:spacing w:lineRule="exact" w:line="186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16"/>
        </w:rPr>
        <w:framePr w:w="10778" w:h="186" w:x="740" w:y="15164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3"/>
          <w:sz w:val="16"/>
        </w:rPr>
        <w:t>Edinburgh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Postnatal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Depression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Scale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(EPDS).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7"/>
          <w:sz w:val="16"/>
        </w:rPr>
        <w:t>Texto</w:t>
      </w:r>
      <w:r>
        <w:rPr>
          <w:rFonts w:ascii="SEJICW+FranklinGothic-Book" w:hAnsi="SEJICW+FranklinGothic-Book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adaptado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del</w:t>
      </w:r>
      <w:r>
        <w:rPr>
          <w:rFonts w:ascii="SEJICW+FranklinGothic-Book" w:hAnsi="SEJICW+FranklinGothic-Book"/>
          <w:color w:val="000000"/>
          <w:spacing w:val="1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-3"/>
          <w:sz w:val="16"/>
        </w:rPr>
        <w:t>British</w:t>
      </w:r>
      <w:r>
        <w:rPr>
          <w:rFonts w:ascii="DSURFW+FranklinGothic-BookItal" w:hAnsi="DSURFW+FranklinGothic-BookItal"/>
          <w:color w:val="000000"/>
          <w:spacing w:val="2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-3"/>
          <w:sz w:val="16"/>
        </w:rPr>
        <w:t>Journal</w:t>
      </w:r>
      <w:r>
        <w:rPr>
          <w:rFonts w:ascii="DSURFW+FranklinGothic-BookItal" w:hAnsi="DSURFW+FranklinGothic-BookItal"/>
          <w:color w:val="000000"/>
          <w:spacing w:val="2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-3"/>
          <w:sz w:val="16"/>
        </w:rPr>
        <w:t>of</w:t>
      </w:r>
      <w:r>
        <w:rPr>
          <w:rFonts w:ascii="DSURFW+FranklinGothic-BookItal" w:hAnsi="DSURFW+FranklinGothic-BookItal"/>
          <w:color w:val="000000"/>
          <w:spacing w:val="2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-3"/>
          <w:sz w:val="16"/>
        </w:rPr>
        <w:t>Psychiatry,</w:t>
      </w:r>
      <w:r>
        <w:rPr>
          <w:rFonts w:ascii="DSURFW+FranklinGothic-BookItal" w:hAnsi="DSURFW+FranklinGothic-BookItal"/>
          <w:color w:val="000000"/>
          <w:spacing w:val="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Junio,</w:t>
      </w:r>
      <w:r>
        <w:rPr>
          <w:rFonts w:ascii="SEJICW+FranklinGothic-Book" w:hAnsi="SEJICW+FranklinGothic-Book"/>
          <w:color w:val="000000"/>
          <w:spacing w:val="-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1987,</w:t>
      </w:r>
      <w:r>
        <w:rPr>
          <w:rFonts w:ascii="SEJICW+FranklinGothic-Book" w:hAnsi="SEJICW+FranklinGothic-Book"/>
          <w:color w:val="000000"/>
          <w:spacing w:val="-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vol.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150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por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J.L.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Cox,</w:t>
      </w:r>
      <w:r>
        <w:rPr>
          <w:rFonts w:ascii="SEJICW+FranklinGothic-Book" w:hAnsi="SEJICW+FranklinGothic-Book"/>
          <w:color w:val="000000"/>
          <w:spacing w:val="-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J.M.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Holden,</w:t>
      </w:r>
      <w:r>
        <w:rPr>
          <w:rFonts w:ascii="SEJICW+FranklinGothic-Book" w:hAnsi="SEJICW+FranklinGothic-Book"/>
          <w:color w:val="000000"/>
          <w:spacing w:val="-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R.</w:t>
      </w:r>
      <w:r>
        <w:rPr>
          <w:rFonts w:ascii="SEJICW+FranklinGothic-Book" w:hAnsi="SEJICW+FranklinGothic-Book"/>
          <w:color w:val="000000"/>
          <w:spacing w:val="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6"/>
          <w:sz w:val="16"/>
        </w:rPr>
        <w:t>Segovsky.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mc:AlternateContent>
          <mc:Choice Requires="wps">
            <w:drawing>
              <wp:anchor behindDoc="1" distT="0" distB="0" distL="0" distR="0" simplePos="0" locked="0" layoutInCell="0" allowOverlap="1" relativeHeight="2">
                <wp:simplePos x="0" y="0"/>
                <wp:positionH relativeFrom="page">
                  <wp:posOffset>467360</wp:posOffset>
                </wp:positionH>
                <wp:positionV relativeFrom="page">
                  <wp:posOffset>982980</wp:posOffset>
                </wp:positionV>
                <wp:extent cx="483870" cy="338455"/>
                <wp:effectExtent l="635" t="635" r="635" b="635"/>
                <wp:wrapNone/>
                <wp:docPr id="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483840" cy="3384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t" o:allowincell="f" style="position:absolute;margin-left:36.8pt;margin-top:77.4pt;width:38.05pt;height:26.6pt;mso-wrap-style:none;v-text-anchor:middle;mso-position-horizontal-relative:page;mso-position-vertical-relative:page" type="_x0000_t75">
                <v:imagedata r:id="rId3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3">
                <wp:simplePos x="0" y="0"/>
                <wp:positionH relativeFrom="page">
                  <wp:posOffset>459105</wp:posOffset>
                </wp:positionH>
                <wp:positionV relativeFrom="page">
                  <wp:posOffset>1321435</wp:posOffset>
                </wp:positionV>
                <wp:extent cx="676275" cy="228600"/>
                <wp:effectExtent l="635" t="635" r="635" b="635"/>
                <wp:wrapNone/>
                <wp:docPr id="3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" descr="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676440" cy="2286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36.15pt;margin-top:104.05pt;width:53.2pt;height:17.95pt;mso-wrap-style:none;v-text-anchor:middle;mso-position-horizontal-relative:page;mso-position-vertical-relative:page" type="_x0000_t75">
                <v:imagedata r:id="rId5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4">
                <wp:simplePos x="0" y="0"/>
                <wp:positionH relativeFrom="page">
                  <wp:posOffset>2324735</wp:posOffset>
                </wp:positionH>
                <wp:positionV relativeFrom="page">
                  <wp:posOffset>1035685</wp:posOffset>
                </wp:positionV>
                <wp:extent cx="1802765" cy="231775"/>
                <wp:effectExtent l="635" t="635" r="635" b="635"/>
                <wp:wrapNone/>
                <wp:docPr id="5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" descr="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1802880" cy="23184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83.05pt;margin-top:81.55pt;width:141.9pt;height:18.2pt;mso-wrap-style:none;v-text-anchor:middle;mso-position-horizontal-relative:page;mso-position-vertical-relative:page" type="_x0000_t75">
                <v:imagedata r:id="rId7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5">
                <wp:simplePos x="0" y="0"/>
                <wp:positionH relativeFrom="page">
                  <wp:posOffset>2295525</wp:posOffset>
                </wp:positionH>
                <wp:positionV relativeFrom="page">
                  <wp:posOffset>1296035</wp:posOffset>
                </wp:positionV>
                <wp:extent cx="2325370" cy="279400"/>
                <wp:effectExtent l="635" t="635" r="635" b="635"/>
                <wp:wrapNone/>
                <wp:docPr id="7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" descr="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2325240" cy="27936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180.75pt;margin-top:102.05pt;width:183.05pt;height:21.95pt;mso-wrap-style:none;v-text-anchor:middle;mso-position-horizontal-relative:page;mso-position-vertical-relative:page" type="_x0000_t75">
                <v:imagedata r:id="rId9" o:detectmouseclick="t"/>
                <v:stroke color="black" joinstyle="round" endcap="flat"/>
                <w10:wrap type="non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6">
                <wp:simplePos x="0" y="0"/>
                <wp:positionH relativeFrom="page">
                  <wp:posOffset>543560</wp:posOffset>
                </wp:positionH>
                <wp:positionV relativeFrom="page">
                  <wp:posOffset>2267585</wp:posOffset>
                </wp:positionV>
                <wp:extent cx="3255645" cy="1711960"/>
                <wp:effectExtent l="635" t="635" r="635" b="635"/>
                <wp:wrapNone/>
                <wp:docPr id="9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" descr="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3255480" cy="1711800"/>
                        </a:xfrm>
                        <a:prstGeom prst="rect">
                          <a:avLst/>
                        </a:prstGeom>
                        <a:ln w="0">
                          <a:solidFill>
                            <a:srgbClr val="000000"/>
                          </a:solidFill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t" o:allowincell="f" style="position:absolute;margin-left:42.8pt;margin-top:178.55pt;width:256.3pt;height:134.75pt;mso-wrap-style:none;v-text-anchor:middle;mso-position-horizontal-relative:page;mso-position-vertical-relative:page" type="_x0000_t75">
                <v:imagedata r:id="rId11" o:detectmouseclick="t"/>
                <v:stroke color="black" joinstyle="round" endcap="flat"/>
                <w10:wrap type="none"/>
              </v:shape>
            </w:pict>
          </mc:Fallback>
        </mc:AlternateContent>
      </w:r>
      <w:r>
        <w:br w:type="page"/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  <w:t xml:space="preserve"> </w:t>
      </w:r>
    </w:p>
    <w:p>
      <w:pPr>
        <w:pStyle w:val="Normal"/>
        <w:widowControl w:val="false"/>
        <w:pBdr/>
        <w:bidi w:val="0"/>
        <w:spacing w:lineRule="exact" w:line="332" w:before="0" w:after="0"/>
        <w:ind w:hanging="0" w:left="0" w:right="0"/>
        <w:jc w:val="left"/>
        <w:rPr>
          <w:rFonts w:ascii="NTDUMQ+FranklinGothic-Demi" w:hAnsi="NTDUMQ+FranklinGothic-Demi"/>
          <w:color w:val="000000"/>
          <w:spacing w:val="0"/>
          <w:sz w:val="28"/>
        </w:rPr>
        <w:framePr w:w="9661" w:h="332" w:x="1433" w:y="688" w:hSpace="0" w:vSpace="0" w:wrap="notBeside" w:vAnchor="margin" w:hAnchor="text" w:hRule="exact"/>
      </w:pPr>
      <w:r>
        <w:rPr>
          <w:rFonts w:ascii="NTDUMQ+FranklinGothic-Demi" w:hAnsi="NTDUMQ+FranklinGothic-Demi"/>
          <w:color w:val="000000"/>
          <w:spacing w:val="0"/>
          <w:sz w:val="28"/>
        </w:rPr>
        <w:t>Edinburgh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-1"/>
          <w:sz w:val="28"/>
        </w:rPr>
        <w:t>Postnatal</w:t>
      </w:r>
      <w:r>
        <w:rPr>
          <w:rFonts w:ascii="NTDUMQ+FranklinGothic-Demi" w:hAnsi="NTDUMQ+FranklinGothic-Demi"/>
          <w:color w:val="000000"/>
          <w:spacing w:val="9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Depression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Scale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(EPDS) Scoring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&amp;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Other</w:t>
      </w:r>
      <w:r>
        <w:rPr>
          <w:rFonts w:ascii="NTDUMQ+FranklinGothic-Demi" w:hAnsi="NTDUMQ+FranklinGothic-Demi"/>
          <w:color w:val="000000"/>
          <w:spacing w:val="8"/>
          <w:sz w:val="28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8"/>
        </w:rPr>
        <w:t>Information</w:t>
      </w:r>
    </w:p>
    <w:p>
      <w:pPr>
        <w:pStyle w:val="Normal"/>
        <w:widowControl w:val="false"/>
        <w:pBdr/>
        <w:bidi w:val="0"/>
        <w:spacing w:lineRule="exact" w:line="237" w:before="0" w:after="0"/>
        <w:ind w:hanging="0" w:left="0" w:right="0"/>
        <w:jc w:val="left"/>
        <w:rPr>
          <w:rFonts w:ascii="NTDUMQ+FranklinGothic-Demi" w:hAnsi="NTDUMQ+FranklinGothic-Demi"/>
          <w:color w:val="000000"/>
          <w:spacing w:val="0"/>
          <w:sz w:val="20"/>
        </w:rPr>
        <w:framePr w:w="1851" w:h="237" w:x="740" w:y="1443" w:hSpace="0" w:vSpace="0" w:wrap="notBeside" w:vAnchor="margin" w:hAnchor="text" w:hRule="exact"/>
      </w:pPr>
      <w:r>
        <w:rPr>
          <w:rFonts w:ascii="NTDUMQ+FranklinGothic-Demi" w:hAnsi="NTDUMQ+FranklinGothic-Demi"/>
          <w:color w:val="000000"/>
          <w:spacing w:val="0"/>
          <w:sz w:val="20"/>
        </w:rPr>
        <w:t>ABOUT</w:t>
      </w:r>
      <w:r>
        <w:rPr>
          <w:rFonts w:ascii="NTDUMQ+FranklinGothic-Demi" w:hAnsi="NTDUMQ+FranklinGothic-Demi"/>
          <w:color w:val="000000"/>
          <w:spacing w:val="6"/>
          <w:sz w:val="20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0"/>
        </w:rPr>
        <w:t>THE</w:t>
      </w:r>
      <w:r>
        <w:rPr>
          <w:rFonts w:ascii="NTDUMQ+FranklinGothic-Demi" w:hAnsi="NTDUMQ+FranklinGothic-Demi"/>
          <w:color w:val="000000"/>
          <w:spacing w:val="6"/>
          <w:sz w:val="20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0"/>
        </w:rPr>
        <w:t>EPDS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feeling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during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past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week.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Most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complete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scale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without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difficulty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less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five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minutes.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4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validation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study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showed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who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scored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1"/>
          <w:sz w:val="20"/>
        </w:rPr>
        <w:t>above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threshold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12/13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were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likely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suffering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from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depressive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illness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2"/>
          <w:sz w:val="20"/>
        </w:rPr>
        <w:t>varying</w:t>
      </w:r>
      <w:r>
        <w:rPr>
          <w:rFonts w:ascii="SEJICW+FranklinGothic-Book" w:hAnsi="SEJICW+FranklinGothic-Book"/>
          <w:color w:val="000000"/>
          <w:spacing w:val="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20"/>
        </w:rPr>
        <w:t>severity.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Nevertheless,</w:t>
      </w:r>
      <w:r>
        <w:rPr>
          <w:rFonts w:ascii="SEJICW+FranklinGothic-Book" w:hAnsi="SEJICW+FranklinGothic-Book"/>
          <w:color w:val="000000"/>
          <w:spacing w:val="-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EPDS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score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should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override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clinical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judgement.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careful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clinical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assessment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should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carried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out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confirm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diagnosis.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scale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indicates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how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felt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during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previous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week,</w:t>
      </w:r>
      <w:r>
        <w:rPr>
          <w:rFonts w:ascii="SEJICW+FranklinGothic-Book" w:hAnsi="SEJICW+FranklinGothic-Book"/>
          <w:color w:val="000000"/>
          <w:spacing w:val="-3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doubtful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cases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may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be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usefully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repeated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after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two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weeks.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scale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will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not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detect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anxiety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neuroses,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phobias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or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419" w:h="3533" w:x="6320" w:y="1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personality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disorders.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318" w:h="233" w:x="980" w:y="17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Response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categories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scored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68" w:h="233" w:x="740" w:y="20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according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increased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severity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symptom.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Items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3,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049" w:h="233" w:x="740" w:y="23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5-10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reverse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scored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(i.e.,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3,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2,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0).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total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64" w:h="1733" w:x="740" w:y="2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score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calculated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4"/>
          <w:sz w:val="20"/>
        </w:rPr>
        <w:t>by</w:t>
      </w:r>
      <w:r>
        <w:rPr>
          <w:rFonts w:ascii="SEJICW+FranklinGothic-Book" w:hAnsi="SEJICW+FranklinGothic-Book"/>
          <w:color w:val="000000"/>
          <w:spacing w:val="10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adding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together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scores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for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each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64" w:h="1733" w:x="740" w:y="2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items.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Users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may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reproduce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scale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without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64" w:h="1733" w:x="740" w:y="2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2"/>
          <w:sz w:val="20"/>
        </w:rPr>
        <w:t>further</w:t>
      </w:r>
      <w:r>
        <w:rPr>
          <w:rFonts w:ascii="SEJICW+FranklinGothic-Book" w:hAnsi="SEJICW+FranklinGothic-Book"/>
          <w:color w:val="000000"/>
          <w:spacing w:val="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permission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providing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they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respect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copyright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(which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64" w:h="1733" w:x="740" w:y="2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remains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British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-1"/>
          <w:sz w:val="20"/>
        </w:rPr>
        <w:t>Journal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20"/>
        </w:rPr>
        <w:t>of</w:t>
      </w:r>
      <w:r>
        <w:rPr>
          <w:rFonts w:ascii="DSURFW+FranklinGothic-BookItal" w:hAnsi="DSURFW+FranklinGothic-BookItal"/>
          <w:color w:val="000000"/>
          <w:spacing w:val="6"/>
          <w:sz w:val="20"/>
        </w:rPr>
        <w:t xml:space="preserve"> </w:t>
      </w:r>
      <w:r>
        <w:rPr>
          <w:rFonts w:ascii="DSURFW+FranklinGothic-BookItal" w:hAnsi="DSURFW+FranklinGothic-BookItal"/>
          <w:color w:val="000000"/>
          <w:spacing w:val="1"/>
          <w:sz w:val="20"/>
        </w:rPr>
        <w:t>Psychiatry</w:t>
      </w:r>
      <w:r>
        <w:rPr>
          <w:rFonts w:ascii="SEJICW+FranklinGothic-Book" w:hAnsi="SEJICW+FranklinGothic-Book"/>
          <w:color w:val="000000"/>
          <w:spacing w:val="0"/>
          <w:sz w:val="20"/>
        </w:rPr>
        <w:t>)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quoting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64" w:h="1733" w:x="740" w:y="2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names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authors,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title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source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64" w:h="1733" w:x="740" w:y="2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paper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all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reproduced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copies.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24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89" w:h="1133" w:x="740" w:y="4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Edinburgh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Postnatal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Depression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Scale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(EPDS)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20"/>
        </w:rPr>
        <w:t>was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89" w:h="1133" w:x="740" w:y="4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developed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assist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2"/>
          <w:sz w:val="20"/>
        </w:rPr>
        <w:t>primary</w:t>
      </w:r>
      <w:r>
        <w:rPr>
          <w:rFonts w:ascii="SEJICW+FranklinGothic-Book" w:hAnsi="SEJICW+FranklinGothic-Book"/>
          <w:color w:val="000000"/>
          <w:spacing w:val="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health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professionals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89" w:h="1133" w:x="740" w:y="4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detecting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suffering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from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postpartum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depression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89" w:h="1133" w:x="740" w:y="44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(PPD);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distressing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disorder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prolonged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</w:p>
    <w:p>
      <w:pPr>
        <w:pStyle w:val="Normal"/>
        <w:widowControl w:val="false"/>
        <w:pBdr/>
        <w:bidi w:val="0"/>
        <w:spacing w:lineRule="exact" w:line="237" w:before="0" w:after="0"/>
        <w:ind w:hanging="0" w:left="0" w:right="0"/>
        <w:jc w:val="left"/>
        <w:rPr>
          <w:rFonts w:ascii="NTDUMQ+FranklinGothic-Demi" w:hAnsi="NTDUMQ+FranklinGothic-Demi"/>
          <w:color w:val="000000"/>
          <w:spacing w:val="0"/>
          <w:sz w:val="20"/>
        </w:rPr>
        <w:framePr w:w="2732" w:h="237" w:x="6320" w:y="5343" w:hSpace="0" w:vSpace="0" w:wrap="notBeside" w:vAnchor="margin" w:hAnchor="text" w:hRule="exact"/>
      </w:pPr>
      <w:r>
        <w:rPr>
          <w:rFonts w:ascii="NTDUMQ+FranklinGothic-Demi" w:hAnsi="NTDUMQ+FranklinGothic-Demi"/>
          <w:color w:val="000000"/>
          <w:spacing w:val="0"/>
          <w:sz w:val="20"/>
        </w:rPr>
        <w:t>INSTRUCTIONS</w:t>
      </w:r>
      <w:r>
        <w:rPr>
          <w:rFonts w:ascii="NTDUMQ+FranklinGothic-Demi" w:hAnsi="NTDUMQ+FranklinGothic-Demi"/>
          <w:color w:val="000000"/>
          <w:spacing w:val="6"/>
          <w:sz w:val="20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0"/>
        </w:rPr>
        <w:t>FOR</w:t>
      </w:r>
      <w:r>
        <w:rPr>
          <w:rFonts w:ascii="NTDUMQ+FranklinGothic-Demi" w:hAnsi="NTDUMQ+FranklinGothic-Demi"/>
          <w:color w:val="000000"/>
          <w:spacing w:val="6"/>
          <w:sz w:val="20"/>
        </w:rPr>
        <w:t xml:space="preserve"> </w:t>
      </w:r>
      <w:r>
        <w:rPr>
          <w:rFonts w:ascii="NTDUMQ+FranklinGothic-Demi" w:hAnsi="NTDUMQ+FranklinGothic-Demi"/>
          <w:color w:val="000000"/>
          <w:spacing w:val="0"/>
          <w:sz w:val="20"/>
        </w:rPr>
        <w:t>USERS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2" w:h="233" w:x="740" w:y="5647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“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107" w:h="233" w:x="832" w:y="5647" w:hSpace="0" w:vSpace="0" w:wrap="notBeside" w:vAnchor="margin" w:hAnchor="text" w:hRule="exact"/>
      </w:pPr>
      <w:r>
        <w:rPr>
          <w:rFonts w:cs="SEJICW+FranklinGothic-Book" w:ascii="SEJICW+FranklinGothic-Book" w:hAnsi="SEJICW+FranklinGothic-Book"/>
          <w:color w:val="000000"/>
          <w:spacing w:val="0"/>
          <w:sz w:val="20"/>
        </w:rPr>
        <w:t>blues”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(which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occur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first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week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after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delivery),</w:t>
      </w:r>
      <w:r>
        <w:rPr>
          <w:rFonts w:ascii="SEJICW+FranklinGothic-Book" w:hAnsi="SEJICW+FranklinGothic-Book"/>
          <w:color w:val="000000"/>
          <w:spacing w:val="-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but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48" w:h="833" w:x="6320" w:y="5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1.</w:t>
      </w:r>
      <w:r>
        <w:rPr>
          <w:rFonts w:ascii="SEJICW+FranklinGothic-Book" w:hAnsi="SEJICW+FranklinGothic-Book"/>
          <w:color w:val="000000"/>
          <w:spacing w:val="-2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asked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underline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response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that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48" w:h="833" w:x="6320" w:y="5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comes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closest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how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felt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during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previous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48" w:h="833" w:x="6320" w:y="56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1"/>
          <w:sz w:val="20"/>
        </w:rPr>
        <w:t>seven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days.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584" w:h="233" w:x="740" w:y="59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less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severe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puerperal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psychosis.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019" w:h="233" w:x="980" w:y="62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Previous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studies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20"/>
        </w:rPr>
        <w:t>have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shown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PPD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affects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least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220" w:h="233" w:x="740" w:y="65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10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percent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women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20"/>
        </w:rPr>
        <w:t>many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depressed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mothers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3347" w:h="233" w:x="6320" w:y="65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2.</w:t>
      </w:r>
      <w:r>
        <w:rPr>
          <w:rFonts w:ascii="SEJICW+FranklinGothic-Book" w:hAnsi="SEJICW+FranklinGothic-Book"/>
          <w:color w:val="000000"/>
          <w:spacing w:val="-2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All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10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items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must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completed.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47" w:h="1133" w:x="74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remain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untreated.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These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may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cope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their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47" w:h="1133" w:x="74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-1"/>
          <w:sz w:val="20"/>
        </w:rPr>
        <w:t>baby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household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tasks,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but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their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enjoyment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life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47" w:h="1133" w:x="74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is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seriously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affected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possible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long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47" w:h="1133" w:x="74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1"/>
          <w:sz w:val="20"/>
        </w:rPr>
        <w:t>term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effects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family.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3.</w:t>
      </w:r>
      <w:r>
        <w:rPr>
          <w:rFonts w:ascii="SEJICW+FranklinGothic-Book" w:hAnsi="SEJICW+FranklinGothic-Book"/>
          <w:color w:val="000000"/>
          <w:spacing w:val="-2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Care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should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taken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avoid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possibility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mother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discussing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answers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others.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4.</w:t>
      </w:r>
      <w:r>
        <w:rPr>
          <w:rFonts w:ascii="SEJICW+FranklinGothic-Book" w:hAnsi="SEJICW+FranklinGothic-Book"/>
          <w:color w:val="000000"/>
          <w:spacing w:val="-2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should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complete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scale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herself,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unless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limited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English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difficulty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with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reading.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5.</w:t>
      </w:r>
      <w:r>
        <w:rPr>
          <w:rFonts w:ascii="SEJICW+FranklinGothic-Book" w:hAnsi="SEJICW+FranklinGothic-Book"/>
          <w:color w:val="000000"/>
          <w:spacing w:val="-2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EPDS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may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used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six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eight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weeks</w:t>
      </w:r>
      <w:r>
        <w:rPr>
          <w:rFonts w:ascii="SEJICW+FranklinGothic-Book" w:hAnsi="SEJICW+FranklinGothic-Book"/>
          <w:color w:val="000000"/>
          <w:spacing w:val="7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screen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postnatal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women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during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20"/>
        </w:rPr>
        <w:t>pregnancy.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child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health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clinic,</w:t>
      </w:r>
      <w:r>
        <w:rPr>
          <w:rFonts w:ascii="SEJICW+FranklinGothic-Book" w:hAnsi="SEJICW+FranklinGothic-Book"/>
          <w:color w:val="000000"/>
          <w:spacing w:val="-4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postpartum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check-up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home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visit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20"/>
        </w:rPr>
        <w:t>may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20"/>
        </w:rPr>
        <w:t>provide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214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5352" w:h="2333" w:x="6320" w:y="68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suitable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20"/>
        </w:rPr>
        <w:t>opportunities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for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completion.</w:t>
      </w:r>
    </w:p>
    <w:p>
      <w:pPr>
        <w:pStyle w:val="Normal"/>
        <w:widowControl w:val="false"/>
        <w:pBdr/>
        <w:bidi w:val="0"/>
        <w:spacing w:lineRule="exact" w:line="233" w:before="0" w:after="0"/>
        <w:ind w:hanging="0" w:left="24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84" w:h="1133" w:x="740" w:y="80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EPDS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20"/>
        </w:rPr>
        <w:t>was</w:t>
      </w:r>
      <w:r>
        <w:rPr>
          <w:rFonts w:ascii="SEJICW+FranklinGothic-Book" w:hAnsi="SEJICW+FranklinGothic-Book"/>
          <w:color w:val="000000"/>
          <w:spacing w:val="8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developed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health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centers</w:t>
      </w:r>
      <w:r>
        <w:rPr>
          <w:rFonts w:ascii="SEJICW+FranklinGothic-Book" w:hAnsi="SEJICW+FranklinGothic-Book"/>
          <w:color w:val="000000"/>
          <w:spacing w:val="5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in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84" w:h="1133" w:x="740" w:y="80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Livingston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and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Edinburgh.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consists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10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2"/>
          <w:sz w:val="20"/>
        </w:rPr>
        <w:t>short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84" w:h="1133" w:x="740" w:y="80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statements.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mother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underlines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which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of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four</w:t>
      </w:r>
    </w:p>
    <w:p>
      <w:pPr>
        <w:pStyle w:val="Normal"/>
        <w:widowControl w:val="false"/>
        <w:pBdr/>
        <w:bidi w:val="0"/>
        <w:spacing w:lineRule="exact" w:line="233" w:before="67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20"/>
        </w:rPr>
        <w:framePr w:w="4884" w:h="1133" w:x="740" w:y="8047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20"/>
        </w:rPr>
        <w:t>possible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responses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is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closest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to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how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she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has</w:t>
      </w:r>
      <w:r>
        <w:rPr>
          <w:rFonts w:ascii="SEJICW+FranklinGothic-Book" w:hAnsi="SEJICW+FranklinGothic-Book"/>
          <w:color w:val="000000"/>
          <w:spacing w:val="6"/>
          <w:sz w:val="20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20"/>
        </w:rPr>
        <w:t>been</w:t>
      </w:r>
    </w:p>
    <w:p>
      <w:pPr>
        <w:pStyle w:val="Normal"/>
        <w:widowControl w:val="false"/>
        <w:pBdr/>
        <w:bidi w:val="0"/>
        <w:spacing w:lineRule="exact" w:line="186" w:before="0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16"/>
        </w:rPr>
        <w:framePr w:w="10900" w:h="786" w:x="757" w:y="143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16"/>
        </w:rPr>
        <w:t>Cox,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J.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L.,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Holden,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J.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M.,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&amp;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Sagovsky,</w:t>
      </w:r>
      <w:r>
        <w:rPr>
          <w:rFonts w:ascii="SEJICW+FranklinGothic-Book" w:hAnsi="SEJICW+FranklinGothic-Book"/>
          <w:color w:val="000000"/>
          <w:spacing w:val="0"/>
          <w:sz w:val="16"/>
        </w:rPr>
        <w:t xml:space="preserve"> R.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(1987).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Detection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of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postnatal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depression: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Development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of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the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10-item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Edinburgh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16"/>
        </w:rPr>
        <w:t>Postnatal</w:t>
      </w:r>
      <w:r>
        <w:rPr>
          <w:rFonts w:ascii="SEJICW+FranklinGothic-Book" w:hAnsi="SEJICW+FranklinGothic-Book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Depression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Scale.</w:t>
      </w:r>
    </w:p>
    <w:p>
      <w:pPr>
        <w:pStyle w:val="Normal"/>
        <w:widowControl w:val="false"/>
        <w:pBdr/>
        <w:bidi w:val="0"/>
        <w:spacing w:lineRule="exact" w:line="186" w:before="14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16"/>
        </w:rPr>
        <w:framePr w:w="10900" w:h="786" w:x="757" w:y="14386" w:hSpace="0" w:vSpace="0" w:wrap="notBeside" w:vAnchor="margin" w:hAnchor="text" w:hRule="exact"/>
      </w:pPr>
      <w:r>
        <w:rPr>
          <w:rFonts w:ascii="DSURFW+FranklinGothic-BookItal" w:hAnsi="DSURFW+FranklinGothic-BookItal"/>
          <w:color w:val="000000"/>
          <w:spacing w:val="0"/>
          <w:sz w:val="16"/>
        </w:rPr>
        <w:t>British</w:t>
      </w:r>
      <w:r>
        <w:rPr>
          <w:rFonts w:ascii="DSURFW+FranklinGothic-BookItal" w:hAnsi="DSURFW+FranklinGothic-BookItal"/>
          <w:color w:val="000000"/>
          <w:spacing w:val="5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-1"/>
          <w:sz w:val="16"/>
        </w:rPr>
        <w:t>Journal</w:t>
      </w:r>
      <w:r>
        <w:rPr>
          <w:rFonts w:ascii="DSURFW+FranklinGothic-BookItal" w:hAnsi="DSURFW+FranklinGothic-BookItal"/>
          <w:color w:val="000000"/>
          <w:spacing w:val="5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16"/>
        </w:rPr>
        <w:t>of</w:t>
      </w:r>
      <w:r>
        <w:rPr>
          <w:rFonts w:ascii="DSURFW+FranklinGothic-BookItal" w:hAnsi="DSURFW+FranklinGothic-BookItal"/>
          <w:color w:val="000000"/>
          <w:spacing w:val="5"/>
          <w:sz w:val="16"/>
        </w:rPr>
        <w:t xml:space="preserve"> </w:t>
      </w:r>
      <w:r>
        <w:rPr>
          <w:rFonts w:ascii="DSURFW+FranklinGothic-BookItal" w:hAnsi="DSURFW+FranklinGothic-BookItal"/>
          <w:color w:val="000000"/>
          <w:spacing w:val="0"/>
          <w:sz w:val="16"/>
        </w:rPr>
        <w:t>Psychiatry,</w:t>
      </w:r>
      <w:r>
        <w:rPr>
          <w:rFonts w:ascii="DSURFW+FranklinGothic-BookItal" w:hAnsi="DSURFW+FranklinGothic-BookItal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150,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782-786.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The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Spanish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version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16"/>
        </w:rPr>
        <w:t>was</w:t>
      </w:r>
      <w:r>
        <w:rPr>
          <w:rFonts w:ascii="SEJICW+FranklinGothic-Book" w:hAnsi="SEJICW+FranklinGothic-Book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developed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at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the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University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of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16"/>
        </w:rPr>
        <w:t>Iowa</w:t>
      </w:r>
      <w:r>
        <w:rPr>
          <w:rFonts w:ascii="SEJICW+FranklinGothic-Book" w:hAnsi="SEJICW+FranklinGothic-Book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based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on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16"/>
        </w:rPr>
        <w:t>earlier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Spanish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versions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of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the</w:t>
      </w:r>
    </w:p>
    <w:p>
      <w:pPr>
        <w:pStyle w:val="Normal"/>
        <w:widowControl w:val="false"/>
        <w:pBdr/>
        <w:bidi w:val="0"/>
        <w:spacing w:lineRule="exact" w:line="186" w:before="14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16"/>
        </w:rPr>
        <w:framePr w:w="10900" w:h="786" w:x="757" w:y="143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16"/>
        </w:rPr>
        <w:t>instrument.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2"/>
          <w:sz w:val="16"/>
        </w:rPr>
        <w:t>For</w:t>
      </w:r>
      <w:r>
        <w:rPr>
          <w:rFonts w:ascii="SEJICW+FranklinGothic-Book" w:hAnsi="SEJICW+FranklinGothic-Book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16"/>
        </w:rPr>
        <w:t>further</w:t>
      </w:r>
      <w:r>
        <w:rPr>
          <w:rFonts w:ascii="SEJICW+FranklinGothic-Book" w:hAnsi="SEJICW+FranklinGothic-Book"/>
          <w:color w:val="000000"/>
          <w:spacing w:val="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information,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please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contact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Michael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12"/>
          <w:sz w:val="16"/>
        </w:rPr>
        <w:t>W.</w:t>
      </w:r>
      <w:r>
        <w:rPr>
          <w:rFonts w:ascii="SEJICW+FranklinGothic-Book" w:hAnsi="SEJICW+FranklinGothic-Book"/>
          <w:color w:val="000000"/>
          <w:spacing w:val="17"/>
          <w:sz w:val="16"/>
        </w:rPr>
        <w:t xml:space="preserve"> </w:t>
      </w:r>
      <w:r>
        <w:rPr>
          <w:rFonts w:cs="SEJICW+FranklinGothic-Book" w:ascii="SEJICW+FranklinGothic-Book" w:hAnsi="SEJICW+FranklinGothic-Book"/>
          <w:color w:val="000000"/>
          <w:spacing w:val="0"/>
          <w:sz w:val="16"/>
        </w:rPr>
        <w:t>O’Hara,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1"/>
          <w:sz w:val="16"/>
        </w:rPr>
        <w:t>Department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of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16"/>
        </w:rPr>
        <w:t>Psychology,</w:t>
      </w:r>
      <w:r>
        <w:rPr>
          <w:rFonts w:ascii="SEJICW+FranklinGothic-Book" w:hAnsi="SEJICW+FranklinGothic-Book"/>
          <w:color w:val="000000"/>
          <w:spacing w:val="-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University</w:t>
      </w:r>
      <w:r>
        <w:rPr>
          <w:rFonts w:ascii="SEJICW+FranklinGothic-Book" w:hAnsi="SEJICW+FranklinGothic-Book"/>
          <w:color w:val="000000"/>
          <w:spacing w:val="4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of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16"/>
        </w:rPr>
        <w:t>Iowa,</w:t>
      </w:r>
      <w:r>
        <w:rPr>
          <w:rFonts w:ascii="SEJICW+FranklinGothic-Book" w:hAnsi="SEJICW+FranklinGothic-Book"/>
          <w:color w:val="000000"/>
          <w:spacing w:val="-2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1"/>
          <w:sz w:val="16"/>
        </w:rPr>
        <w:t>Iowa</w:t>
      </w:r>
      <w:r>
        <w:rPr>
          <w:rFonts w:ascii="SEJICW+FranklinGothic-Book" w:hAnsi="SEJICW+FranklinGothic-Book"/>
          <w:color w:val="000000"/>
          <w:spacing w:val="6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-3"/>
          <w:sz w:val="16"/>
        </w:rPr>
        <w:t>City,</w:t>
      </w:r>
      <w:r>
        <w:rPr>
          <w:rFonts w:ascii="SEJICW+FranklinGothic-Book" w:hAnsi="SEJICW+FranklinGothic-Book"/>
          <w:color w:val="000000"/>
          <w:spacing w:val="0"/>
          <w:sz w:val="16"/>
        </w:rPr>
        <w:t xml:space="preserve"> IA</w:t>
      </w:r>
      <w:r>
        <w:rPr>
          <w:rFonts w:ascii="SEJICW+FranklinGothic-Book" w:hAnsi="SEJICW+FranklinGothic-Book"/>
          <w:color w:val="000000"/>
          <w:spacing w:val="5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52245,</w:t>
      </w:r>
      <w:r>
        <w:rPr>
          <w:rFonts w:ascii="SEJICW+FranklinGothic-Book" w:hAnsi="SEJICW+FranklinGothic-Book"/>
          <w:color w:val="000000"/>
          <w:spacing w:val="-3"/>
          <w:sz w:val="16"/>
        </w:rPr>
        <w:t xml:space="preserve"> </w:t>
      </w:r>
      <w:r>
        <w:rPr>
          <w:rFonts w:ascii="SEJICW+FranklinGothic-Book" w:hAnsi="SEJICW+FranklinGothic-Book"/>
          <w:color w:val="000000"/>
          <w:spacing w:val="0"/>
          <w:sz w:val="16"/>
        </w:rPr>
        <w:t>e-mail:</w:t>
      </w:r>
    </w:p>
    <w:p>
      <w:pPr>
        <w:pStyle w:val="Normal"/>
        <w:widowControl w:val="false"/>
        <w:pBdr/>
        <w:bidi w:val="0"/>
        <w:spacing w:lineRule="exact" w:line="186" w:before="14" w:after="0"/>
        <w:ind w:hanging="0" w:left="0" w:right="0"/>
        <w:jc w:val="left"/>
        <w:rPr>
          <w:rFonts w:ascii="SEJICW+FranklinGothic-Book" w:hAnsi="SEJICW+FranklinGothic-Book"/>
          <w:color w:val="000000"/>
          <w:spacing w:val="0"/>
          <w:sz w:val="16"/>
        </w:rPr>
        <w:framePr w:w="10900" w:h="786" w:x="757" w:y="14386" w:hSpace="0" w:vSpace="0" w:wrap="notBeside" w:vAnchor="margin" w:hAnchor="text" w:hRule="exact"/>
      </w:pPr>
      <w:r>
        <w:rPr>
          <w:rFonts w:ascii="SEJICW+FranklinGothic-Book" w:hAnsi="SEJICW+FranklinGothic-Book"/>
          <w:color w:val="000000"/>
          <w:spacing w:val="0"/>
          <w:sz w:val="16"/>
        </w:rPr>
        <w:t>mikeohara@uiowa.edu.</w:t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p>
      <w:pPr>
        <w:pStyle w:val="Normal"/>
        <w:bidi w:val="0"/>
        <w:spacing w:lineRule="atLeast" w:line="0" w:before="0" w:after="0"/>
        <w:ind w:hanging="0" w:left="0" w:right="0"/>
        <w:jc w:val="left"/>
        <w:rPr>
          <w:rFonts w:ascii="Arial" w:hAnsi="Arial"/>
          <w:color w:val="FF0000"/>
          <w:spacing w:val="0"/>
          <w:sz w:val="2"/>
        </w:rPr>
      </w:pPr>
      <w:r>
        <w:rPr>
          <w:rFonts w:ascii="Arial" w:hAnsi="Arial"/>
          <w:color w:val="FF0000"/>
          <w:spacing w:val="0"/>
          <w:sz w:val="2"/>
        </w:rPr>
      </w:r>
    </w:p>
    <w:sectPr>
      <w:type w:val="nextPage"/>
      <w:pgSz w:w="12240" w:h="15840"/>
      <w:pgMar w:left="0" w:right="0" w:gutter="0" w:header="0" w:top="0" w:footer="0" w:bottom="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  <w:embedRegular r:id="rId14" w:fontKey="{0E014A78-CABC-4EF0-12AC-5CD89AEFDE0E}"/>
  </w:font>
  <w:font w:name="Liberation Sans">
    <w:altName w:val="Arial"/>
    <w:charset w:val="00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Arial">
    <w:charset w:val="00"/>
    <w:family w:val="roman"/>
    <w:pitch w:val="variable"/>
  </w:font>
  <w:font w:name="NTDUMQ+FranklinGothic-Demi">
    <w:charset w:val="00"/>
    <w:family w:val="roman"/>
    <w:pitch w:val="variable"/>
    <w:embedRegular r:id="rId19" w:fontKey="{13014A78-CABC-4EF0-12AC-5CD89AEFDE13}"/>
    <w:embedBold r:id="rId20" w:fontKey="{14014A78-CABC-4EF0-12AC-5CD89AEFDE14}"/>
  </w:font>
  <w:font w:name="FCDUVF+FranklinGothic-Book">
    <w:charset w:val="00"/>
    <w:family w:val="roman"/>
    <w:pitch w:val="variable"/>
    <w:embedRegular r:id="rId21" w:fontKey="{15014A78-CABC-4EF0-12AC-5CD89AEFDE15}"/>
  </w:font>
  <w:font w:name="SEJICW+FranklinGothic-Book">
    <w:charset w:val="00"/>
    <w:family w:val="roman"/>
    <w:pitch w:val="variable"/>
    <w:embedRegular r:id="rId22" w:fontKey="{16014A78-CABC-4EF0-12AC-5CD89AEFDE16}"/>
    <w:embedBold r:id="rId23" w:fontKey="{17014A78-CABC-4EF0-12AC-5CD89AEFDE17}"/>
  </w:font>
  <w:font w:name="PQBQAC+MinionPro-Regular">
    <w:charset w:val="00"/>
    <w:family w:val="roman"/>
    <w:pitch w:val="variable"/>
    <w:embedRegular r:id="rId24" w:fontKey="{18014A78-CABC-4EF0-12AC-5CD89AEFDE18}"/>
    <w:embedBold r:id="rId25" w:fontKey="{19014A78-CABC-4EF0-12AC-5CD89AEFDE19}"/>
  </w:font>
  <w:font w:name="COQLWO+FranklinGothicBook">
    <w:charset w:val="00"/>
    <w:family w:val="roman"/>
    <w:pitch w:val="variable"/>
    <w:embedRegular r:id="rId26" w:fontKey="{1A014A78-CABC-4EF0-12AC-5CD89AEFDE1A}"/>
  </w:font>
  <w:font w:name="QMUHST+HelveticaCE">
    <w:charset w:val="00"/>
    <w:family w:val="roman"/>
    <w:pitch w:val="variable"/>
    <w:embedRegular r:id="rId27" w:fontKey="{1B014A78-CABC-4EF0-12AC-5CD89AEFDE1B}"/>
    <w:embedBold r:id="rId28" w:fontKey="{1C014A78-CABC-4EF0-12AC-5CD89AEFDE1C}"/>
  </w:font>
  <w:font w:name="DSURFW+FranklinGothic-BookItal">
    <w:charset w:val="00"/>
    <w:family w:val="roman"/>
    <w:pitch w:val="variable"/>
    <w:embedRegular r:id="rId29" w:fontKey="{1D014A78-CABC-4EF0-12AC-5CD89AEFDE1D}"/>
    <w:embedBold r:id="rId30" w:fontKey="{1E014A78-CABC-4EF0-12AC-5CD89AEFDE1E}"/>
  </w:font>
  <w:font w:name="TOEJJH+ZapfDingbatsITC">
    <w:charset w:val="00"/>
    <w:family w:val="roman"/>
    <w:pitch w:val="variable"/>
    <w:embedRegular r:id="rId31" w:fontKey="{1F014A78-CABC-4EF0-12AC-5CD89AEFDE1F}"/>
    <w:embedBold r:id="rId32" w:fontKey="{20014A78-CABC-4EF0-12AC-5CD89AEFDE20}"/>
  </w:font>
</w:fonts>
</file>

<file path=word/settings.xml><?xml version="1.0" encoding="utf-8"?>
<w:settings xmlns:w="http://schemas.openxmlformats.org/wordprocessingml/2006/main">
  <w:zoom w:percent="100"/>
  <w:embedTrueTypeFonts/>
  <w:embedSystemFonts/>
  <w:defaultTabStop w:val="708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NSimSun" w:cs="Lucida Sans"/>
        <w:kern w:val="2"/>
        <w:sz w:val="22"/>
        <w:szCs w:val="24"/>
        <w:lang w:val="es-MX" w:eastAsia="zh-CN" w:bidi="hi-IN"/>
      </w:rPr>
    </w:rPrDefault>
    <w:pPrDefault>
      <w:pPr>
        <w:suppressAutoHyphens w:val="true"/>
      </w:pPr>
    </w:pPrDefault>
  </w:docDefaults>
  <w:latentStyles w: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1">
    <w:name w:val="Normal"/>
    <w:qFormat/>
    <w:pPr>
      <w:widowControl w:val="false"/>
      <w:bidi w:val="0"/>
      <w:spacing w:before="120" w:after="240"/>
      <w:jc w:val="both"/>
    </w:pPr>
    <w:rPr>
      <w:rFonts w:ascii="Calibri" w:hAnsi="Calibri" w:eastAsia="NSimSun" w:cs="Lucida Sans"/>
      <w:color w:val="auto"/>
      <w:kern w:val="2"/>
      <w:sz w:val="22"/>
      <w:szCs w:val="22"/>
      <w:lang w:val="en-US" w:eastAsia="en-US" w:bidi="ar-SA"/>
    </w:rPr>
  </w:style>
  <w:style w:type="character" w:styleId="DefaultParagraphFont" w:default="1">
    <w:name w:val="Default Paragraph Font"/>
    <w:semiHidden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</w:rPr>
  </w:style>
  <w:style w:type="paragraph" w:styleId="NoList" w:default="1">
    <w:name w:val="No List"/>
    <w:semiHidden/>
    <w:qFormat/>
    <w:pPr>
      <w:widowControl w:val="false"/>
      <w:bidi w:val="0"/>
    </w:pPr>
    <w:rPr>
      <w:rFonts w:ascii="Calibri" w:hAnsi="Calibri" w:eastAsia="NSimSun" w:cs="Lucida Sans"/>
      <w:color w:val="auto"/>
      <w:kern w:val="2"/>
      <w:sz w:val="22"/>
      <w:szCs w:val="24"/>
      <w:lang w:val="es-MX" w:eastAsia="zh-CN" w:bidi="hi-IN"/>
    </w:rPr>
  </w:style>
  <w:style w:type="paragraph" w:styleId="Contenidodelmarco">
    <w:name w:val="Contenido del marco"/>
    <w:basedOn w:val="Normal"/>
    <w:qFormat/>
    <w:pPr/>
    <w:rPr/>
  </w:style>
  <w:style w:type="table" w:default="1" w:styleId="TableNormal">
    <w:name w:val="Table Normal"/>
    <w:semiHidden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1.jpeg"/><Relationship Id="rId4" Type="http://schemas.openxmlformats.org/officeDocument/2006/relationships/image" Target="media/image2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4.jpeg"/><Relationship Id="rId10" Type="http://schemas.openxmlformats.org/officeDocument/2006/relationships/image" Target="media/image5.jpeg"/><Relationship Id="rId11" Type="http://schemas.openxmlformats.org/officeDocument/2006/relationships/image" Target="media/image5.jpeg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<Relationship Id="rId32" Type="http://schemas.openxmlformats.org/officeDocument/2006/relationships/font" Target="fonts/font32.odttf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Application>LibreOffice/24.2.0.3$Windows_X86_64 LibreOffice_project/da48488a73ddd66ea24cf16bbc4f7b9c08e9bea1</Application>
  <AppVersion>15.0000</AppVersion>
  <Pages>2</Pages>
  <Words>979</Words>
  <Characters>4695</Characters>
  <CharactersWithSpaces>5487</CharactersWithSpaces>
  <Paragraphs>191</Paragraphs>
  <Company>Aspose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2025-05-29T17:44:36Z</dcterms:created>
  <dc:creator>juan</dc:creator>
  <dc:description/>
  <dc:language>es-MX</dc:language>
  <cp:lastModifiedBy/>
  <dcterms:modified xsi:type="dcterms:W3CDTF">2025-05-30T11:59:41Z</dcterms:modified>
  <cp:revision>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